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pBdr>
          <w:top w:val="single" w:color="000000" w:sz="4" w:space="0" w:shadow="0" w:frame="0"/>
          <w:left w:val="nil"/>
          <w:bottom w:val="single" w:color="000000" w:sz="4" w:space="0" w:shadow="0" w:frame="0"/>
          <w:right w:val="nil"/>
        </w:pBdr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POST OPERATIVE INSTRUCTIONS</w:t>
      </w:r>
      <w:r>
        <w:rPr>
          <w:rFonts w:ascii="Arial" w:cs="Arial" w:hAnsi="Arial" w:eastAsia="Arial"/>
          <w:b w:val="1"/>
          <w:bCs w:val="1"/>
          <w:sz w:val="22"/>
          <w:szCs w:val="22"/>
        </w:rPr>
        <w:br w:type="textWrapping"/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MENISCUS REPAIR</w:t>
      </w:r>
    </w:p>
    <w:p>
      <w:pPr>
        <w:pStyle w:val="Body"/>
        <w:rPr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u w:val="single"/>
          <w:rtl w:val="0"/>
          <w:lang w:val="en-US"/>
        </w:rPr>
        <w:t>You will be given 5 medications to take, use as directed on the bottle</w:t>
      </w:r>
      <w:r>
        <w:rPr>
          <w:rFonts w:ascii="Arial" w:hAnsi="Arial"/>
          <w:sz w:val="22"/>
          <w:szCs w:val="22"/>
          <w:rtl w:val="0"/>
          <w:lang w:val="en-US"/>
        </w:rPr>
        <w:t>:</w:t>
      </w:r>
    </w:p>
    <w:p>
      <w:pPr>
        <w:pStyle w:val="Body"/>
        <w:ind w:left="360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Ibuprofen 600 mg (Mild to moderate pain)</w:t>
      </w:r>
    </w:p>
    <w:p>
      <w:pPr>
        <w:pStyle w:val="Body"/>
        <w:ind w:left="360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Percocet 5/325 mg (Severe pain)</w:t>
      </w:r>
    </w:p>
    <w:p>
      <w:pPr>
        <w:pStyle w:val="Body"/>
        <w:ind w:left="360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Vistaril 25 mg (Nausea/vomiting, itching, insomnia)</w:t>
      </w:r>
    </w:p>
    <w:p>
      <w:pPr>
        <w:pStyle w:val="Body"/>
        <w:ind w:left="360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Aspirin 81 mg (Blood clot prevention)</w:t>
      </w:r>
    </w:p>
    <w:p>
      <w:pPr>
        <w:pStyle w:val="Body"/>
        <w:ind w:left="360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It is normal for pain to increase 12-24 hours after surgery when the anesthesia block wears off.  Take pain medication as directed,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DO NOT WAIT</w:t>
      </w:r>
      <w:r>
        <w:rPr>
          <w:rFonts w:ascii="Arial" w:hAnsi="Arial"/>
          <w:sz w:val="22"/>
          <w:szCs w:val="22"/>
          <w:rtl w:val="0"/>
          <w:lang w:val="en-US"/>
        </w:rPr>
        <w:t xml:space="preserve"> until the pain is unbearable. After 24-48 hours, if you find the pain medication is too strong, you may switch to Tylenol 500 mg (no more than 8 tablets per 24 hours), Ibuprofen (Motrin, Advil), or Naproxen (Aleve).</w:t>
      </w:r>
    </w:p>
    <w:p>
      <w:pPr>
        <w:pStyle w:val="List Paragraph"/>
        <w:ind w:left="360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Take </w:t>
      </w:r>
      <w:r>
        <w:rPr>
          <w:rFonts w:ascii="Arial" w:hAnsi="Arial"/>
          <w:sz w:val="22"/>
          <w:szCs w:val="22"/>
          <w:u w:val="single"/>
          <w:rtl w:val="0"/>
          <w:lang w:val="en-US"/>
        </w:rPr>
        <w:t>aspirin (81 mg) 2 times/day</w:t>
      </w:r>
      <w:r>
        <w:rPr>
          <w:rFonts w:ascii="Arial" w:hAnsi="Arial"/>
          <w:sz w:val="22"/>
          <w:szCs w:val="22"/>
          <w:rtl w:val="0"/>
          <w:lang w:val="en-US"/>
        </w:rPr>
        <w:t xml:space="preserve"> by mouth </w:t>
      </w:r>
      <w:r>
        <w:rPr>
          <w:rFonts w:ascii="Arial" w:hAnsi="Arial"/>
          <w:sz w:val="22"/>
          <w:szCs w:val="22"/>
          <w:u w:val="single"/>
          <w:rtl w:val="0"/>
          <w:lang w:val="en-US"/>
        </w:rPr>
        <w:t>for 4 weeks</w:t>
      </w:r>
      <w:r>
        <w:rPr>
          <w:rFonts w:ascii="Arial" w:hAnsi="Arial"/>
          <w:sz w:val="22"/>
          <w:szCs w:val="22"/>
          <w:rtl w:val="0"/>
          <w:lang w:val="en-US"/>
        </w:rPr>
        <w:t xml:space="preserve"> for blood clot prevention.</w:t>
      </w:r>
    </w:p>
    <w:p>
      <w:pPr>
        <w:pStyle w:val="Body"/>
        <w:ind w:left="360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Apply an ice pack to the knee. Use ice 3-4 times a day for at least 20 minutes during the first week following surgery.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>You may open the brace and apply the ice directly over the ace bandage.</w:t>
      </w:r>
    </w:p>
    <w:p>
      <w:pPr>
        <w:pStyle w:val="Body"/>
        <w:ind w:left="360" w:hanging="36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Plan on staying home and elevating the leg regularly for 2-3 days. Elevate the leg from the hip down.</w:t>
      </w:r>
    </w:p>
    <w:p>
      <w:pPr>
        <w:pStyle w:val="Body"/>
        <w:ind w:left="360" w:hanging="36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Leave brace in full extension at all times. You must remain in the brace day and night (during sleep also) until your first post-operative visit.  Do not adjust brace to allow tor flexion.</w:t>
      </w:r>
    </w:p>
    <w:p>
      <w:pPr>
        <w:pStyle w:val="Body"/>
        <w:ind w:left="360" w:hanging="36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Weight bearing status:</w:t>
      </w:r>
    </w:p>
    <w:p>
      <w:pPr>
        <w:pStyle w:val="header"/>
        <w:tabs>
          <w:tab w:val="clear" w:pos="4320"/>
          <w:tab w:val="clear" w:pos="8640"/>
        </w:tabs>
        <w:ind w:left="720" w:firstLine="0"/>
        <w:rPr>
          <w:rFonts w:ascii="Arial" w:cs="Arial" w:hAnsi="Arial" w:eastAsia="Arial"/>
          <w:sz w:val="16"/>
          <w:szCs w:val="16"/>
        </w:rPr>
      </w:pPr>
    </w:p>
    <w:p>
      <w:pPr>
        <w:pStyle w:val="header"/>
        <w:numPr>
          <w:ilvl w:val="1"/>
          <w:numId w:val="5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Walk with crutches, weight bearing as tolerated on your leg. Continue brace at all times while weight bearing. Most patients take 7-10 days to get comfortable with full weight bearing.</w:t>
      </w:r>
    </w:p>
    <w:p>
      <w:pPr>
        <w:pStyle w:val="header"/>
        <w:tabs>
          <w:tab w:val="clear" w:pos="4320"/>
          <w:tab w:val="clear" w:pos="8640"/>
        </w:tabs>
        <w:ind w:left="720" w:firstLine="0"/>
        <w:rPr>
          <w:rFonts w:ascii="Arial" w:cs="Arial" w:hAnsi="Arial" w:eastAsia="Arial"/>
          <w:sz w:val="16"/>
          <w:szCs w:val="16"/>
        </w:rPr>
      </w:pPr>
    </w:p>
    <w:p>
      <w:pPr>
        <w:pStyle w:val="header"/>
        <w:numPr>
          <w:ilvl w:val="1"/>
          <w:numId w:val="5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Use crutches.  Remain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toe-touch weight bearing only</w:t>
      </w:r>
      <w:r>
        <w:rPr>
          <w:rFonts w:ascii="Arial" w:hAnsi="Arial"/>
          <w:sz w:val="22"/>
          <w:szCs w:val="22"/>
          <w:rtl w:val="0"/>
          <w:lang w:val="en-US"/>
        </w:rPr>
        <w:t xml:space="preserve"> on the leg at all times.</w:t>
      </w:r>
    </w:p>
    <w:p>
      <w:pPr>
        <w:pStyle w:val="header"/>
        <w:tabs>
          <w:tab w:val="clear" w:pos="4320"/>
          <w:tab w:val="clear" w:pos="8640"/>
        </w:tabs>
        <w:ind w:firstLine="720"/>
        <w:rPr>
          <w:rFonts w:ascii="Arial" w:cs="Arial" w:hAnsi="Arial" w:eastAsia="Arial"/>
          <w:sz w:val="16"/>
          <w:szCs w:val="16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Therapy arrangements are usually made on your first post-operative visit. Start therapy ASAP after this visit (usually the next day or same week).</w:t>
      </w:r>
    </w:p>
    <w:p>
      <w:pPr>
        <w:pStyle w:val="List Paragraph"/>
        <w:tabs>
          <w:tab w:val="left" w:pos="450"/>
        </w:tabs>
        <w:ind w:left="360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You may loosen the ace bandage if it feels too tight or if there is swelling below the calf, foot or ankle area but please do not remove.</w:t>
      </w:r>
    </w:p>
    <w:p>
      <w:pPr>
        <w:pStyle w:val="Body"/>
        <w:tabs>
          <w:tab w:val="left" w:pos="450"/>
        </w:tabs>
        <w:ind w:left="360" w:hanging="36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KEEP THE KNEE DRY </w:t>
      </w:r>
      <w:r>
        <w:rPr>
          <w:rFonts w:ascii="Arial" w:hAnsi="Arial"/>
          <w:sz w:val="22"/>
          <w:szCs w:val="22"/>
          <w:rtl w:val="0"/>
          <w:lang w:val="en-US"/>
        </w:rPr>
        <w:t>at all times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. </w:t>
      </w:r>
      <w:r>
        <w:rPr>
          <w:rFonts w:ascii="Arial" w:hAnsi="Arial"/>
          <w:sz w:val="22"/>
          <w:szCs w:val="22"/>
          <w:rtl w:val="0"/>
          <w:lang w:val="en-US"/>
        </w:rPr>
        <w:t xml:space="preserve"> You may use a plastic bag around the leg while showering.  Alternatively, you may also sponge bathe.  </w:t>
      </w:r>
    </w:p>
    <w:p>
      <w:pPr>
        <w:pStyle w:val="Body"/>
        <w:tabs>
          <w:tab w:val="left" w:pos="450"/>
        </w:tabs>
        <w:ind w:left="360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Call Dr. Beiro's office on the day following surgery to arrange for a follow-up appointment. Office phone number is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732-283-2663</w:t>
      </w:r>
      <w:r>
        <w:rPr>
          <w:rFonts w:ascii="Arial" w:hAnsi="Arial"/>
          <w:sz w:val="22"/>
          <w:szCs w:val="22"/>
          <w:rtl w:val="0"/>
          <w:lang w:val="en-US"/>
        </w:rPr>
        <w:t xml:space="preserve">. You should be seen in the office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within</w:t>
      </w: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7 days</w:t>
      </w:r>
      <w:r>
        <w:rPr>
          <w:rFonts w:ascii="Arial" w:hAnsi="Arial"/>
          <w:sz w:val="22"/>
          <w:szCs w:val="22"/>
          <w:rtl w:val="0"/>
          <w:lang w:val="en-US"/>
        </w:rPr>
        <w:t xml:space="preserve"> following your procedure.</w:t>
      </w:r>
    </w:p>
    <w:p>
      <w:pPr>
        <w:pStyle w:val="List Paragraph"/>
        <w:tabs>
          <w:tab w:val="left" w:pos="450"/>
        </w:tabs>
        <w:ind w:left="360" w:firstLine="0"/>
        <w:rPr>
          <w:rFonts w:ascii="Arial" w:cs="Arial" w:hAnsi="Arial" w:eastAsia="Arial"/>
          <w:sz w:val="22"/>
          <w:szCs w:val="22"/>
        </w:rPr>
      </w:pP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Arial" w:hAnsi="Arial"/>
          <w:b w:val="1"/>
          <w:bCs w:val="1"/>
          <w:sz w:val="22"/>
          <w:szCs w:val="22"/>
          <w:rtl w:val="0"/>
          <w:lang w:val="pt-PT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Call Dr. Beiro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s office/answering service immediately if you experience any persistent pain, swelling, excessive bleeding, tenderness in the calf area and/or shortness of breath.  If for any reason you do not speak to a physician, please go to the nearest Emergency Department.</w:t>
      </w:r>
    </w:p>
    <w:sectPr>
      <w:headerReference w:type="default" r:id="rId4"/>
      <w:footerReference w:type="default" r:id="rId5"/>
      <w:pgSz w:w="12240" w:h="15840" w:orient="portrait"/>
      <w:pgMar w:top="2448" w:right="720" w:bottom="518" w:left="720" w:header="27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drawing xmlns:a="http://schemas.openxmlformats.org/drawingml/2006/main">
        <wp:inline distT="0" distB="0" distL="0" distR="0">
          <wp:extent cx="2514600" cy="1320165"/>
          <wp:effectExtent l="0" t="0" r="0" b="0"/>
          <wp:docPr id="1073741825" name="officeArt object" descr="NJ Orthopedic Surgeons: Princeton, Somerset, Wall - UO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J Orthopedic Surgeons: Princeton, Somerset, Wall - UOA" descr="NJ Orthopedic Surgeons: Princeton, Somerset, Wall - UOA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13201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60"/>
        </w:tabs>
        <w:ind w:left="1080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1.0"/>
  </w:abstractNum>
  <w:abstractNum w:abstractNumId="3">
    <w:multiLevelType w:val="hybridMultilevel"/>
    <w:styleLink w:val="Imported Style 1.0"/>
    <w:lvl w:ilvl="0">
      <w:start w:val="1"/>
      <w:numFmt w:val="bullet"/>
      <w:suff w:val="tab"/>
      <w:lvlText w:val="•"/>
      <w:lvlJc w:val="left"/>
      <w:pPr>
        <w:tabs>
          <w:tab w:val="left" w:pos="2160"/>
          <w:tab w:val="clear" w:pos="4320"/>
          <w:tab w:val="clear" w:pos="8640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2160"/>
          <w:tab w:val="clear" w:pos="4320"/>
          <w:tab w:val="clear" w:pos="864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2160"/>
          <w:tab w:val="clear" w:pos="4320"/>
          <w:tab w:val="clear" w:pos="864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2160"/>
          <w:tab w:val="clear" w:pos="4320"/>
          <w:tab w:val="clear" w:pos="864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2160"/>
          <w:tab w:val="clear" w:pos="4320"/>
          <w:tab w:val="clear" w:pos="864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2160"/>
          <w:tab w:val="clear" w:pos="4320"/>
          <w:tab w:val="clear" w:pos="864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2160"/>
          <w:tab w:val="clear" w:pos="4320"/>
          <w:tab w:val="clear" w:pos="8640"/>
        </w:tabs>
        <w:ind w:left="68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2160"/>
          <w:tab w:val="clear" w:pos="4320"/>
          <w:tab w:val="clear" w:pos="8640"/>
        </w:tabs>
        <w:ind w:left="79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2160"/>
          <w:tab w:val="clear" w:pos="4320"/>
          <w:tab w:val="clear" w:pos="8640"/>
        </w:tabs>
        <w:ind w:left="90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80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5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50"/>
          </w:tabs>
          <w:ind w:left="1080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450"/>
          </w:tabs>
          <w:ind w:left="18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5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45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450"/>
          </w:tabs>
          <w:ind w:left="39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5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45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450"/>
          </w:tabs>
          <w:ind w:left="61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1.0">
    <w:name w:val="Imported Style 1.0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